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31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924"/>
        <w:gridCol w:w="1275"/>
        <w:gridCol w:w="2439"/>
        <w:gridCol w:w="1264"/>
        <w:gridCol w:w="8629"/>
        <w:tblGridChange w:id="0">
          <w:tblGrid>
            <w:gridCol w:w="924"/>
            <w:gridCol w:w="1275"/>
            <w:gridCol w:w="2439"/>
            <w:gridCol w:w="1264"/>
            <w:gridCol w:w="8629"/>
          </w:tblGrid>
        </w:tblGridChange>
      </w:tblGrid>
      <w:tr>
        <w:trPr>
          <w:trHeight w:val="226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ČAS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HŘIŠTĚ Č.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TÝMY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VÝSLEDEK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STŘELCI</w:t>
            </w:r>
          </w:p>
        </w:tc>
      </w:tr>
      <w:tr>
        <w:trPr>
          <w:trHeight w:val="21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SKP ČB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Lipí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Blatná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MAS Táborsko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8:20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FC Písek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TJ Mokré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8:20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Jindřichův Hradec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Veselí nad Lužnicí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8:40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FC Višňová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8:40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Blatná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Dynamo ČB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9:00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Týn nad Vltavou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Lipí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9:00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Strakoncie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MAS Táborsko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9:20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JFA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TJ Mokré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9:20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Veselí nad Lužnicí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Dynamo ČB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9:40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FC Písek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Týn nad Vltavou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9:40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Jindřichův Hradec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MAS Táborsko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ind w:right="-108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JFA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FC Višňová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Strakonice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Hradiště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10:20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SKP ČB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TJ Mokré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31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924"/>
        <w:gridCol w:w="1275"/>
        <w:gridCol w:w="2439"/>
        <w:gridCol w:w="1264"/>
        <w:gridCol w:w="8629"/>
        <w:tblGridChange w:id="0">
          <w:tblGrid>
            <w:gridCol w:w="924"/>
            <w:gridCol w:w="1275"/>
            <w:gridCol w:w="2439"/>
            <w:gridCol w:w="1264"/>
            <w:gridCol w:w="8629"/>
          </w:tblGrid>
        </w:tblGridChange>
      </w:tblGrid>
      <w:tr>
        <w:trPr>
          <w:trHeight w:val="226" w:hRule="atLeast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ČAS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HŘIŠTĚ Č.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TÝMY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VÝSLEDEK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STŘELCI</w:t>
            </w:r>
          </w:p>
        </w:tc>
      </w:tr>
      <w:tr>
        <w:trPr>
          <w:trHeight w:val="21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10:20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Jindřichův Hradec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Dynamo ČB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10:40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JFA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Týn nad Vltavou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10:40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Veselí nad Lužnicí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MAS Táborsko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FC Písek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FC Višňová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Blatná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Strakonice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11:20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SKP ČB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Týn nad Vltavou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11:20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Jindřichův Hradec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Hradiště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11:40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JFA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Lipí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11:40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Strakonice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Dynamo ČB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FC Višňová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TJ Mokré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Veselí nad Lužnicí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TJ Hradiště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12:20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SKP ČB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JFA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12:20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ind w:right="-108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TJ Hradiště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Dynamo ČB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12:40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FC Písek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Lipí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12:40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Blatná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Hradiště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13:00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MAS Táborsko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Dynamo ČB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pgSz w:h="11906" w:w="16838"/>
      <w:pgMar w:bottom="0" w:top="851" w:left="1418" w:right="1418" w:header="34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Jacques Francois Shadow">
    <w:embedRegular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Jacques Francois Shadow" w:cs="Jacques Francois Shadow" w:eastAsia="Jacques Francois Shadow" w:hAnsi="Jacques Francois Shad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Jacques Francois Shadow" w:cs="Jacques Francois Shadow" w:eastAsia="Jacques Francois Shadow" w:hAnsi="Jacques Francois Shad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NEDĚLE 26.1.2020                    ZIMNÍ                   LIGA 2019/2020                kategorie 2012</w:t>
    </w:r>
    <w:r w:rsidDel="00000000" w:rsidR="00000000" w:rsidRPr="00000000">
      <w:pict>
        <v:shape id="WordPictureWatermark114501771" style="position:absolute;left:0;text-align:left;margin-left:277.6pt;margin-top:-30.25pt;width:85pt;height:25.95pt;z-index:-251656192;mso-position-horizontal-relative:margin;mso-position-vertical-relative:text;mso-position-horizontal:absolute;mso-position-vertical:absolute;" o:spid="_x0000_s2051" o:allowincell="f" type="#_x0000_t75">
          <v:imagedata r:id="rId1" o:title="wolf-logo"/>
          <w10:wrap/>
        </v:shape>
      </w:pic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WordPictureWatermark114501770" style="position:absolute;margin-left:0.0pt;margin-top:0.0pt;width:699.85pt;height:213.7pt;z-index:-251657216;mso-position-horizontal:absolute;mso-position-horizontal-relative:margin;mso-position-vertical:absolute;mso-position-vertical-relative:text" o:spid="_x0000_s2050" o:allowincell="f" type="#_x0000_t75">
          <v:imagedata r:id="rId2" o:title="wolf-logo"/>
          <w10:wrap/>
        </v:shape>
      </w:pic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WordPictureWatermark114501769" style="position:absolute;margin-left:0.0pt;margin-top:0.0pt;width:699.85pt;height:213.7pt;z-index:-251658240;mso-position-horizontal:absolute;mso-position-horizontal-relative:margin;mso-position-vertical:absolute;mso-position-vertical-relative:text" o:spid="_x0000_s2049" o:allowincell="f" type="#_x0000_t75">
          <v:imagedata r:id="rId3" o:title="wolf-logo"/>
          <w10:wrap/>
        </v:shape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5B6329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semiHidden w:val="1"/>
    <w:unhideWhenUsed w:val="1"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semiHidden w:val="1"/>
    <w:rsid w:val="00FD7B8C"/>
  </w:style>
  <w:style w:type="paragraph" w:styleId="Zpat">
    <w:name w:val="footer"/>
    <w:basedOn w:val="Normln"/>
    <w:link w:val="ZpatChar"/>
    <w:uiPriority w:val="99"/>
    <w:unhideWhenUsed w:val="1"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FD7B8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FD7B8C"/>
    <w:rPr>
      <w:rFonts w:ascii="Tahoma" w:cs="Tahoma" w:hAnsi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stavecseseznamem">
    <w:name w:val="List Paragraph"/>
    <w:basedOn w:val="Normln"/>
    <w:uiPriority w:val="34"/>
    <w:qFormat w:val="1"/>
    <w:rsid w:val="003D112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" Type="http://schemas.openxmlformats.org/officeDocument/2006/relationships/theme" Target="theme/theme1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2" Type="http://schemas.openxmlformats.org/officeDocument/2006/relationships/header" Target="header2.xml"/><Relationship Id="rId9" Type="http://schemas.openxmlformats.org/officeDocument/2006/relationships/customXml" Target="../customXML/item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4" Type="http://schemas.openxmlformats.org/officeDocument/2006/relationships/font" Target="fonts/JacquesFrancoisShadow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LLXB7WtokBJXDNXCLYnHB5XcJg==">AMUW2mUXnLwhmU00rQW5GjLESa0XBHGOvNdP2fIyxPAUV0N/ZiSoHbhHzVoab8aLJhIxVCH+GbEj4BTLV1dSKx/xolX2uHj8q4dxO5ROj/Dg4sxW/+vIgjbaD+cSNLc+V4pOlcnEt/Z6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2017-11-01T15:55:00Z</dcterms:created>
  <dc:creator>Číža</dc:creator>
</cp:coreProperties>
</file>